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EA" w:rsidRPr="00BD7BEA" w:rsidRDefault="00BD7BEA" w:rsidP="00BD7BEA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N°5 MONITOR INTERATTIVI</w:t>
      </w:r>
      <w:r w:rsidRPr="00BD7BE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65” 10 </w:t>
      </w:r>
      <w:r w:rsidR="007C3B85">
        <w:rPr>
          <w:rFonts w:ascii="Calibri" w:eastAsia="Calibri" w:hAnsi="Calibri" w:cs="Times New Roman"/>
          <w:b/>
          <w:sz w:val="28"/>
          <w:szCs w:val="28"/>
          <w:u w:val="single"/>
        </w:rPr>
        <w:t>TOCCHI, CON LE SEGUENTI CARATTERISTICHE:</w:t>
      </w:r>
    </w:p>
    <w:p w:rsidR="00BD7BEA" w:rsidRDefault="00BD7BEA" w:rsidP="00BD7BEA">
      <w:pPr>
        <w:spacing w:after="0"/>
        <w:jc w:val="both"/>
        <w:rPr>
          <w:rFonts w:ascii="Calibri" w:eastAsia="Calibri" w:hAnsi="Calibri" w:cs="Times New Roman"/>
        </w:rPr>
      </w:pPr>
    </w:p>
    <w:p w:rsidR="00BD7BEA" w:rsidRPr="007C3B85" w:rsidRDefault="00BD7BEA" w:rsidP="00BD7BEA">
      <w:pPr>
        <w:spacing w:after="0"/>
        <w:jc w:val="both"/>
        <w:rPr>
          <w:rFonts w:ascii="Calibri" w:eastAsia="Calibri" w:hAnsi="Calibri" w:cs="Times New Roman"/>
          <w:u w:val="single"/>
        </w:rPr>
      </w:pPr>
      <w:r w:rsidRPr="00465335">
        <w:rPr>
          <w:rFonts w:ascii="Calibri" w:eastAsia="Calibri" w:hAnsi="Calibri" w:cs="Times New Roman"/>
        </w:rPr>
        <w:t xml:space="preserve">Schermo interattivo </w:t>
      </w:r>
      <w:proofErr w:type="spellStart"/>
      <w:r>
        <w:rPr>
          <w:rFonts w:ascii="Calibri" w:eastAsia="Calibri" w:hAnsi="Calibri" w:cs="Times New Roman"/>
        </w:rPr>
        <w:t>touch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465335">
        <w:rPr>
          <w:rFonts w:ascii="Calibri" w:eastAsia="Calibri" w:hAnsi="Calibri" w:cs="Times New Roman"/>
        </w:rPr>
        <w:t xml:space="preserve">a parete della dimensione minima di 65 pollici con assoluta assenza di qualsiasi ombra procurata dall’operatore tipo </w:t>
      </w:r>
      <w:proofErr w:type="spellStart"/>
      <w:r w:rsidRPr="00465335">
        <w:rPr>
          <w:rFonts w:ascii="Calibri" w:eastAsia="Calibri" w:hAnsi="Calibri" w:cs="Times New Roman"/>
        </w:rPr>
        <w:t>DigiQuadro</w:t>
      </w:r>
      <w:proofErr w:type="spellEnd"/>
      <w:r w:rsidRPr="00465335">
        <w:rPr>
          <w:rFonts w:ascii="Calibri" w:eastAsia="Calibri" w:hAnsi="Calibri" w:cs="Times New Roman"/>
        </w:rPr>
        <w:t xml:space="preserve">. Utilizzo senza videoproiettore. Supporto </w:t>
      </w:r>
      <w:proofErr w:type="spellStart"/>
      <w:r w:rsidRPr="00465335">
        <w:rPr>
          <w:rFonts w:ascii="Calibri" w:eastAsia="Calibri" w:hAnsi="Calibri" w:cs="Times New Roman"/>
        </w:rPr>
        <w:t>Multitouch</w:t>
      </w:r>
      <w:proofErr w:type="spellEnd"/>
      <w:r w:rsidRPr="00465335">
        <w:rPr>
          <w:rFonts w:ascii="Calibri" w:eastAsia="Calibri" w:hAnsi="Calibri" w:cs="Times New Roman"/>
        </w:rPr>
        <w:t xml:space="preserve"> con un minimo di </w:t>
      </w:r>
      <w:r w:rsidRPr="00465335">
        <w:rPr>
          <w:rFonts w:ascii="Calibri" w:eastAsia="Calibri" w:hAnsi="Calibri" w:cs="Times New Roman"/>
          <w:u w:val="single"/>
        </w:rPr>
        <w:t>10 tocchi contemporanei</w:t>
      </w:r>
      <w:r w:rsidRPr="00465335">
        <w:rPr>
          <w:rFonts w:ascii="Calibri" w:eastAsia="Calibri" w:hAnsi="Calibri" w:cs="Times New Roman"/>
        </w:rPr>
        <w:t>. Risoluzion</w:t>
      </w:r>
      <w:r>
        <w:rPr>
          <w:rFonts w:ascii="Calibri" w:eastAsia="Calibri" w:hAnsi="Calibri" w:cs="Times New Roman"/>
        </w:rPr>
        <w:t xml:space="preserve">e FULL HD. </w:t>
      </w:r>
      <w:r w:rsidRPr="007C3B85">
        <w:rPr>
          <w:rFonts w:ascii="Calibri" w:eastAsia="Calibri" w:hAnsi="Calibri" w:cs="Times New Roman"/>
          <w:u w:val="single"/>
        </w:rPr>
        <w:t xml:space="preserve">Porta USB Multimedia poste frontalmente sulla cornice dove deve essere presente anche una porta aggiuntiva dedicata all’ingresso </w:t>
      </w:r>
      <w:proofErr w:type="spellStart"/>
      <w:r w:rsidRPr="007C3B85">
        <w:rPr>
          <w:rFonts w:ascii="Calibri" w:eastAsia="Calibri" w:hAnsi="Calibri" w:cs="Times New Roman"/>
          <w:u w:val="single"/>
        </w:rPr>
        <w:t>usb</w:t>
      </w:r>
      <w:proofErr w:type="spellEnd"/>
      <w:r w:rsidRPr="007C3B85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7C3B85">
        <w:rPr>
          <w:rFonts w:ascii="Calibri" w:eastAsia="Calibri" w:hAnsi="Calibri" w:cs="Times New Roman"/>
          <w:u w:val="single"/>
        </w:rPr>
        <w:t>touch</w:t>
      </w:r>
      <w:proofErr w:type="spellEnd"/>
      <w:r w:rsidRPr="007C3B85">
        <w:rPr>
          <w:rFonts w:ascii="Calibri" w:eastAsia="Calibri" w:hAnsi="Calibri" w:cs="Times New Roman"/>
          <w:u w:val="single"/>
        </w:rPr>
        <w:t xml:space="preserve"> del dispositivo ospite.</w:t>
      </w:r>
    </w:p>
    <w:p w:rsidR="00BD7BEA" w:rsidRPr="00465335" w:rsidRDefault="00BD7BEA" w:rsidP="00BD7BEA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Possibilità di scegliere le sorgenti.</w:t>
      </w:r>
    </w:p>
    <w:p w:rsidR="00BD7BEA" w:rsidRPr="00465335" w:rsidRDefault="00BD7BEA" w:rsidP="00BD7BEA">
      <w:pPr>
        <w:spacing w:after="0"/>
        <w:jc w:val="both"/>
        <w:rPr>
          <w:rFonts w:ascii="Calibri" w:eastAsia="Calibri" w:hAnsi="Calibri" w:cs="Times New Roman"/>
        </w:rPr>
      </w:pPr>
      <w:r w:rsidRPr="00465335">
        <w:rPr>
          <w:rFonts w:ascii="Calibri" w:eastAsia="Calibri" w:hAnsi="Calibri" w:cs="Times New Roman"/>
        </w:rPr>
        <w:t xml:space="preserve">Diffusori audio integrati 10+10 W RMS. Tecnologia LED a basso assorbimento, alta luminosità e lunga durata, vetro protettivo antigraffio. </w:t>
      </w:r>
    </w:p>
    <w:p w:rsidR="00BD7BEA" w:rsidRPr="00465335" w:rsidRDefault="00BD7BEA" w:rsidP="00BD7BEA">
      <w:pPr>
        <w:spacing w:after="0"/>
        <w:jc w:val="both"/>
        <w:rPr>
          <w:rFonts w:ascii="Calibri" w:eastAsia="Calibri" w:hAnsi="Calibri" w:cs="Times New Roman"/>
        </w:rPr>
      </w:pPr>
      <w:r w:rsidRPr="00465335">
        <w:rPr>
          <w:rFonts w:ascii="Calibri" w:eastAsia="Calibri" w:hAnsi="Calibri" w:cs="Times New Roman"/>
        </w:rPr>
        <w:t xml:space="preserve">Dotato di proprio software Lavagna </w:t>
      </w:r>
      <w:r>
        <w:rPr>
          <w:rFonts w:ascii="Calibri" w:eastAsia="Calibri" w:hAnsi="Calibri" w:cs="Times New Roman"/>
        </w:rPr>
        <w:t>e secondo software LIM (si richiede documentazione cartacea) con esportazione e importazione della lezione in formato IWB.</w:t>
      </w:r>
    </w:p>
    <w:p w:rsidR="00BD7BEA" w:rsidRDefault="00BD7BEA" w:rsidP="00BD7BEA">
      <w:pPr>
        <w:spacing w:after="0"/>
        <w:jc w:val="both"/>
        <w:rPr>
          <w:rFonts w:ascii="Calibri" w:eastAsia="Calibri" w:hAnsi="Calibri" w:cs="Times New Roman"/>
          <w:b/>
        </w:rPr>
      </w:pPr>
      <w:r w:rsidRPr="00057DD3">
        <w:rPr>
          <w:rFonts w:ascii="Calibri" w:eastAsia="Calibri" w:hAnsi="Calibri" w:cs="Times New Roman"/>
          <w:b/>
        </w:rPr>
        <w:t>Completo di supporto su ruote regolabile in altezza con ruote</w:t>
      </w:r>
      <w:r>
        <w:rPr>
          <w:rFonts w:ascii="Calibri" w:eastAsia="Calibri" w:hAnsi="Calibri" w:cs="Times New Roman"/>
          <w:b/>
        </w:rPr>
        <w:t xml:space="preserve"> della portata di 80kg cadauna completo di portapenne e </w:t>
      </w:r>
      <w:proofErr w:type="spellStart"/>
      <w:r>
        <w:rPr>
          <w:rFonts w:ascii="Calibri" w:eastAsia="Calibri" w:hAnsi="Calibri" w:cs="Times New Roman"/>
          <w:b/>
        </w:rPr>
        <w:t>portatastiera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</w:p>
    <w:p w:rsidR="00BD7BEA" w:rsidRDefault="00BD7BEA" w:rsidP="00BD7BEA">
      <w:pPr>
        <w:spacing w:after="0"/>
        <w:jc w:val="both"/>
        <w:rPr>
          <w:rFonts w:ascii="Calibri" w:eastAsia="Calibri" w:hAnsi="Calibri" w:cs="Times New Roman"/>
          <w:b/>
        </w:rPr>
      </w:pPr>
      <w:r w:rsidRPr="00057DD3">
        <w:rPr>
          <w:rFonts w:ascii="Calibri" w:eastAsia="Calibri" w:hAnsi="Calibri" w:cs="Times New Roman"/>
          <w:b/>
        </w:rPr>
        <w:t xml:space="preserve">Completo di PC integrato con Standard OPS (che si alimenta con lo stesso cavo di corrente del display e che si accende dalla cornice del display) , Processore I5 – 4 GB RAM HD 500 </w:t>
      </w:r>
      <w:proofErr w:type="spellStart"/>
      <w:r w:rsidRPr="00057DD3">
        <w:rPr>
          <w:rFonts w:ascii="Calibri" w:eastAsia="Calibri" w:hAnsi="Calibri" w:cs="Times New Roman"/>
          <w:b/>
        </w:rPr>
        <w:t>gb</w:t>
      </w:r>
      <w:proofErr w:type="spellEnd"/>
      <w:r w:rsidRPr="00057DD3">
        <w:rPr>
          <w:rFonts w:ascii="Calibri" w:eastAsia="Calibri" w:hAnsi="Calibri" w:cs="Times New Roman"/>
          <w:b/>
        </w:rPr>
        <w:t>,  sistema operativo Windows 8.1 pro.</w:t>
      </w:r>
    </w:p>
    <w:p w:rsidR="00BD7BEA" w:rsidRDefault="00BD7BEA" w:rsidP="00BD7BEA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BD7BEA" w:rsidRDefault="00BD7BEA" w:rsidP="00BD7BEA">
      <w:pPr>
        <w:spacing w:after="0" w:line="240" w:lineRule="auto"/>
        <w:rPr>
          <w:b/>
          <w:sz w:val="28"/>
          <w:szCs w:val="28"/>
        </w:rPr>
      </w:pPr>
      <w:r w:rsidRPr="007C3B85">
        <w:rPr>
          <w:b/>
          <w:sz w:val="28"/>
          <w:szCs w:val="28"/>
          <w:u w:val="single"/>
        </w:rPr>
        <w:t>N°1 PIATTAFORMA PER INSEGNAMENTO DIGITALE TIPO OPEDIA BOARD CLASSROOM E CLOUD, CHE COMPRENDE AL SUO INTERNO</w:t>
      </w:r>
      <w:r w:rsidRPr="00BD7BEA">
        <w:rPr>
          <w:b/>
          <w:sz w:val="28"/>
          <w:szCs w:val="28"/>
        </w:rPr>
        <w:t>:</w:t>
      </w:r>
    </w:p>
    <w:p w:rsidR="00BD7BEA" w:rsidRPr="00BD7BEA" w:rsidRDefault="00BD7BEA" w:rsidP="00BD7BEA">
      <w:pPr>
        <w:spacing w:after="0" w:line="240" w:lineRule="auto"/>
        <w:rPr>
          <w:b/>
          <w:sz w:val="28"/>
          <w:szCs w:val="28"/>
        </w:rPr>
      </w:pPr>
    </w:p>
    <w:p w:rsidR="00BD7BEA" w:rsidRDefault="00BD7BEA" w:rsidP="00BD7BEA">
      <w:pPr>
        <w:spacing w:after="0" w:line="240" w:lineRule="auto"/>
      </w:pPr>
      <w:r w:rsidRPr="00BD7BEA">
        <w:t>Applicazione/software LIM per tutte le LIM</w:t>
      </w:r>
      <w:r>
        <w:t xml:space="preserve"> dell’istituto indipendente</w:t>
      </w:r>
      <w:r w:rsidRPr="00BD7BEA">
        <w:t xml:space="preserve"> dalla marca, applicazione/software rete didattica in rete locale LAN/wi fi con invio real time del</w:t>
      </w:r>
      <w:bookmarkStart w:id="0" w:name="_GoBack"/>
      <w:bookmarkEnd w:id="0"/>
      <w:r w:rsidRPr="00BD7BEA">
        <w:t xml:space="preserve">la lezione sui dispositivi studenti con accesso alla lezione docente senza codici, applicazione/software cloud per la condivisone di materiale e motore di ricerca interno per la ricerca di materiali multimediali, libri e corsi di altri docenti. Tutte le applicazioni devono essere della stessa marca. esportazione della pagina lezione del software LIM in formato Ebook (Epub3). Possibilità di pubblicare con comando e motore di ricerca dedicato la libreria della scuola dal profilo preside sulla community di scuole della piattaforma, la libreria deve essere consultabile dal docente e da quelli della community attraverso il motore di ricerca testi interno al software LIM della stessa marca. Passaggio comandi agli studenti in rete locale (sono escluse web </w:t>
      </w:r>
      <w:proofErr w:type="spellStart"/>
      <w:r w:rsidRPr="00BD7BEA">
        <w:t>app</w:t>
      </w:r>
      <w:proofErr w:type="spellEnd"/>
      <w:r w:rsidRPr="00BD7BEA">
        <w:t xml:space="preserve"> per l’interazione in classe).</w:t>
      </w:r>
    </w:p>
    <w:p w:rsidR="00BD7BEA" w:rsidRPr="00BD7BEA" w:rsidRDefault="00BD7BEA" w:rsidP="00BD7BEA">
      <w:pPr>
        <w:spacing w:after="0" w:line="240" w:lineRule="auto"/>
        <w:rPr>
          <w:u w:val="single"/>
        </w:rPr>
      </w:pPr>
    </w:p>
    <w:p w:rsidR="00BD7BEA" w:rsidRPr="00BD7BEA" w:rsidRDefault="00BD7BEA" w:rsidP="00BD7BEA">
      <w:pPr>
        <w:spacing w:after="0" w:line="240" w:lineRule="auto"/>
        <w:rPr>
          <w:u w:val="single"/>
        </w:rPr>
      </w:pPr>
      <w:r w:rsidRPr="00BD7BEA">
        <w:rPr>
          <w:u w:val="single"/>
        </w:rPr>
        <w:t>Accesso cloud</w:t>
      </w:r>
      <w:r w:rsidRPr="00BD7BEA">
        <w:t xml:space="preserve"> tipo opedia cloud </w:t>
      </w:r>
      <w:r w:rsidRPr="00BD7BEA">
        <w:rPr>
          <w:u w:val="single"/>
        </w:rPr>
        <w:t>per tutti docenti/studenti +preside della scuola per 5 anni</w:t>
      </w:r>
      <w:r w:rsidRPr="00BD7BEA">
        <w:t xml:space="preserve"> e </w:t>
      </w:r>
      <w:r w:rsidRPr="00BD7BEA">
        <w:rPr>
          <w:u w:val="single"/>
        </w:rPr>
        <w:t>uso contemporaneo e licenza perpetua dell’applicazione rete interazione LIM/Tabl</w:t>
      </w:r>
      <w:r>
        <w:rPr>
          <w:u w:val="single"/>
        </w:rPr>
        <w:t xml:space="preserve">et  tipo opedia </w:t>
      </w:r>
      <w:proofErr w:type="spellStart"/>
      <w:r>
        <w:rPr>
          <w:u w:val="single"/>
        </w:rPr>
        <w:t>classroom</w:t>
      </w:r>
      <w:proofErr w:type="spellEnd"/>
      <w:r>
        <w:rPr>
          <w:u w:val="single"/>
        </w:rPr>
        <w:t xml:space="preserve"> per 150 studenti + Docenti illimitati</w:t>
      </w:r>
      <w:r w:rsidRPr="00BD7BEA">
        <w:rPr>
          <w:u w:val="single"/>
        </w:rPr>
        <w:t xml:space="preserve">. Accesso e uso software LIM tipo opedia </w:t>
      </w:r>
      <w:proofErr w:type="spellStart"/>
      <w:r w:rsidRPr="00BD7BEA">
        <w:rPr>
          <w:u w:val="single"/>
        </w:rPr>
        <w:t>board</w:t>
      </w:r>
      <w:proofErr w:type="spellEnd"/>
      <w:r w:rsidRPr="00BD7BEA">
        <w:rPr>
          <w:u w:val="single"/>
        </w:rPr>
        <w:t xml:space="preserve"> illimitato</w:t>
      </w:r>
      <w:r>
        <w:rPr>
          <w:u w:val="single"/>
        </w:rPr>
        <w:t xml:space="preserve"> per tutto le LIM dell’istituto indipendentemente dalla marca.</w:t>
      </w:r>
    </w:p>
    <w:p w:rsidR="00BD7BEA" w:rsidRPr="00BD7BEA" w:rsidRDefault="00BD7BEA" w:rsidP="00BD7BEA">
      <w:pPr>
        <w:spacing w:after="0" w:line="240" w:lineRule="auto"/>
      </w:pPr>
    </w:p>
    <w:p w:rsidR="00BD7BEA" w:rsidRPr="00BD7BEA" w:rsidRDefault="00BD7BEA" w:rsidP="00BD7BEA">
      <w:pPr>
        <w:spacing w:after="0" w:line="240" w:lineRule="auto"/>
      </w:pPr>
      <w:r w:rsidRPr="00BD7BEA">
        <w:t xml:space="preserve">La piattaforma deve prevedere sotto la stessa marca, eventuale estensione futura  con applicazione/software linguistico audio attivo comparativo (con registratore doppia traccia) nativa per </w:t>
      </w:r>
      <w:proofErr w:type="spellStart"/>
      <w:r w:rsidRPr="00BD7BEA">
        <w:t>tablet</w:t>
      </w:r>
      <w:proofErr w:type="spellEnd"/>
      <w:r w:rsidRPr="00BD7BEA">
        <w:t>, di cui si richiede documentazione.</w:t>
      </w:r>
    </w:p>
    <w:p w:rsidR="00BD7BEA" w:rsidRPr="00BD7BEA" w:rsidRDefault="00BD7BEA" w:rsidP="00BD7BEA">
      <w:pPr>
        <w:spacing w:after="0" w:line="240" w:lineRule="auto"/>
      </w:pPr>
    </w:p>
    <w:p w:rsidR="00BD7BEA" w:rsidRDefault="00BD7BEA" w:rsidP="00BD7BEA">
      <w:pPr>
        <w:spacing w:after="0" w:line="240" w:lineRule="auto"/>
        <w:rPr>
          <w:b/>
          <w:i/>
          <w:sz w:val="24"/>
          <w:szCs w:val="24"/>
        </w:rPr>
      </w:pPr>
      <w:r w:rsidRPr="00BD7BEA">
        <w:rPr>
          <w:b/>
          <w:i/>
          <w:sz w:val="24"/>
          <w:szCs w:val="24"/>
        </w:rPr>
        <w:t>Le applicazioni software devono essere tutte della stessa marca per facilitare il lavoro di formazione dei docenti, per aumentare il livello di sincronizzazione degli strumenti, e per gestire presso un unico soggetto tutta l’assistenza necessaria per tutta al durata dell’abbonamento.</w:t>
      </w:r>
    </w:p>
    <w:p w:rsidR="00BD7BEA" w:rsidRDefault="00BD7BEA" w:rsidP="00BD7BEA">
      <w:pPr>
        <w:spacing w:after="0" w:line="240" w:lineRule="auto"/>
        <w:rPr>
          <w:b/>
          <w:i/>
          <w:sz w:val="24"/>
          <w:szCs w:val="24"/>
        </w:rPr>
      </w:pPr>
    </w:p>
    <w:p w:rsidR="00BD7BEA" w:rsidRPr="00465335" w:rsidRDefault="00BD7BEA" w:rsidP="00BD7BEA">
      <w:pPr>
        <w:spacing w:after="0" w:line="240" w:lineRule="auto"/>
        <w:jc w:val="both"/>
        <w:rPr>
          <w:b/>
        </w:rPr>
      </w:pPr>
      <w:r w:rsidRPr="00465335">
        <w:rPr>
          <w:b/>
          <w:u w:val="single"/>
        </w:rPr>
        <w:t>L’applicazione deve essere prodotta, gestita, e assistita in Italia da produttore Italiano certificato ISO 9001:2008 come produttore Hardware e Software</w:t>
      </w:r>
      <w:r w:rsidRPr="00465335">
        <w:rPr>
          <w:b/>
        </w:rPr>
        <w:t>. (</w:t>
      </w:r>
      <w:r w:rsidRPr="001A3194">
        <w:rPr>
          <w:b/>
          <w:u w:val="single"/>
        </w:rPr>
        <w:t>si richiede certificato ISO come richiesto e certificato CCIA</w:t>
      </w:r>
      <w:r w:rsidRPr="00465335">
        <w:rPr>
          <w:b/>
        </w:rPr>
        <w:t>) e offerto da rivenditore ufficiale del marchio trattato (si richiede attestato)</w:t>
      </w:r>
    </w:p>
    <w:p w:rsidR="00634236" w:rsidRDefault="00634236"/>
    <w:sectPr w:rsidR="00634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15"/>
    <w:rsid w:val="00634236"/>
    <w:rsid w:val="007C3B85"/>
    <w:rsid w:val="00906615"/>
    <w:rsid w:val="00B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B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B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2930</Characters>
  <Application>Microsoft Office Word</Application>
  <DocSecurity>0</DocSecurity>
  <Lines>24</Lines>
  <Paragraphs>6</Paragraphs>
  <ScaleCrop>false</ScaleCrop>
  <Company>Microsoft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2016-05-17T10:49:00Z</dcterms:created>
  <dcterms:modified xsi:type="dcterms:W3CDTF">2016-05-17T10:52:00Z</dcterms:modified>
</cp:coreProperties>
</file>